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
        <w:rPr>
          <w:color w:val="00000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1896745</wp:posOffset>
            </wp:positionH>
            <wp:positionV relativeFrom="paragraph">
              <wp:posOffset>-602614</wp:posOffset>
            </wp:positionV>
            <wp:extent cx="1283970" cy="1283970"/>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83970" cy="1283970"/>
                    </a:xfrm>
                    <a:prstGeom prst="rect"/>
                    <a:ln/>
                  </pic:spPr>
                </pic:pic>
              </a:graphicData>
            </a:graphic>
          </wp:anchor>
        </w:drawing>
      </w:r>
    </w:p>
    <w:p w:rsidR="00000000" w:rsidDel="00000000" w:rsidP="00000000" w:rsidRDefault="00000000" w:rsidRPr="00000000" w14:paraId="00000002">
      <w:pPr>
        <w:jc w:val="center"/>
        <w:rPr>
          <w:vertAlign w:val="baseline"/>
        </w:rPr>
      </w:pPr>
      <w:r w:rsidDel="00000000" w:rsidR="00000000" w:rsidRPr="00000000">
        <w:rPr>
          <w:rtl w:val="0"/>
        </w:rPr>
      </w:r>
    </w:p>
    <w:p w:rsidR="00000000" w:rsidDel="00000000" w:rsidP="00000000" w:rsidRDefault="00000000" w:rsidRPr="00000000" w14:paraId="00000003">
      <w:pPr>
        <w:tabs>
          <w:tab w:val="left" w:leader="none" w:pos="0"/>
        </w:tabs>
        <w:ind w:right="-686"/>
        <w:rPr>
          <w:vertAlign w:val="baseline"/>
        </w:rPr>
      </w:pPr>
      <w:r w:rsidDel="00000000" w:rsidR="00000000" w:rsidRPr="00000000">
        <w:rPr>
          <w:vertAlign w:val="baseline"/>
          <w:rtl w:val="0"/>
        </w:rPr>
        <w:br w:type="textWrapping"/>
        <w:t xml:space="preserve">Ref. No. 6501.1206/</w:t>
        <w:tab/>
        <w:tab/>
        <w:tab/>
        <w:tab/>
        <w:tab/>
        <w:tab/>
        <w:t xml:space="preserve">Kasetsart University </w:t>
        <w:br w:type="textWrapping"/>
        <w:tab/>
        <w:tab/>
        <w:tab/>
        <w:tab/>
        <w:tab/>
        <w:tab/>
        <w:tab/>
        <w:tab/>
        <w:t xml:space="preserve">50 Ngam Wong Wan Rd, Ladyaow </w:t>
        <w:br w:type="textWrapping"/>
        <w:tab/>
        <w:tab/>
        <w:tab/>
        <w:tab/>
        <w:tab/>
        <w:tab/>
        <w:tab/>
        <w:tab/>
        <w:t xml:space="preserve">Chatuchak Bangkok Thailand 10900</w:t>
      </w:r>
    </w:p>
    <w:p w:rsidR="00000000" w:rsidDel="00000000" w:rsidP="00000000" w:rsidRDefault="00000000" w:rsidRPr="00000000" w14:paraId="00000004">
      <w:pPr>
        <w:tabs>
          <w:tab w:val="left" w:leader="none" w:pos="0"/>
        </w:tabs>
        <w:rPr>
          <w:vertAlign w:val="baseline"/>
        </w:rPr>
      </w:pPr>
      <w:r w:rsidDel="00000000" w:rsidR="00000000" w:rsidRPr="00000000">
        <w:rPr>
          <w:rtl w:val="0"/>
        </w:rPr>
      </w:r>
    </w:p>
    <w:p w:rsidR="00000000" w:rsidDel="00000000" w:rsidP="00000000" w:rsidRDefault="00000000" w:rsidRPr="00000000" w14:paraId="00000005">
      <w:pPr>
        <w:tabs>
          <w:tab w:val="left" w:leader="none" w:pos="0"/>
        </w:tabs>
        <w:rPr>
          <w:color w:val="ff0000"/>
          <w:vertAlign w:val="baseline"/>
        </w:rPr>
      </w:pPr>
      <w:r w:rsidDel="00000000" w:rsidR="00000000" w:rsidRPr="00000000">
        <w:rPr>
          <w:vertAlign w:val="baseline"/>
          <w:rtl w:val="0"/>
        </w:rPr>
        <w:br w:type="textWrapping"/>
        <w:tab/>
        <w:tab/>
        <w:tab/>
        <w:tab/>
        <w:tab/>
        <w:tab/>
      </w:r>
      <w:r w:rsidDel="00000000" w:rsidR="00000000" w:rsidRPr="00000000">
        <w:rPr>
          <w:color w:val="ff0000"/>
          <w:vertAlign w:val="baseline"/>
          <w:rtl w:val="0"/>
        </w:rPr>
        <w:t xml:space="preserve">February</w:t>
      </w:r>
      <w:r w:rsidDel="00000000" w:rsidR="00000000" w:rsidRPr="00000000">
        <w:rPr>
          <w:color w:val="ff0000"/>
          <w:sz w:val="30"/>
          <w:szCs w:val="30"/>
          <w:vertAlign w:val="baseline"/>
          <w:rtl w:val="0"/>
        </w:rPr>
        <w:t xml:space="preserve">          </w:t>
      </w:r>
      <w:r w:rsidDel="00000000" w:rsidR="00000000" w:rsidRPr="00000000">
        <w:rPr>
          <w:color w:val="ff0000"/>
          <w:vertAlign w:val="baseline"/>
          <w:rtl w:val="0"/>
        </w:rPr>
        <w:t xml:space="preserve">, 2022   </w:t>
      </w:r>
    </w:p>
    <w:p w:rsidR="00000000" w:rsidDel="00000000" w:rsidP="00000000" w:rsidRDefault="00000000" w:rsidRPr="00000000" w14:paraId="00000006">
      <w:pPr>
        <w:tabs>
          <w:tab w:val="left" w:leader="none" w:pos="0"/>
        </w:tabs>
        <w:rPr>
          <w:vertAlign w:val="baseline"/>
        </w:rPr>
      </w:pPr>
      <w:r w:rsidDel="00000000" w:rsidR="00000000" w:rsidRPr="00000000">
        <w:rPr>
          <w:rtl w:val="0"/>
        </w:rPr>
      </w:r>
    </w:p>
    <w:p w:rsidR="00000000" w:rsidDel="00000000" w:rsidP="00000000" w:rsidRDefault="00000000" w:rsidRPr="00000000" w14:paraId="00000007">
      <w:pPr>
        <w:tabs>
          <w:tab w:val="left" w:leader="none" w:pos="0"/>
        </w:tabs>
        <w:rPr>
          <w:vertAlign w:val="baseline"/>
        </w:rPr>
      </w:pPr>
      <w:r w:rsidDel="00000000" w:rsidR="00000000" w:rsidRPr="00000000">
        <w:rPr>
          <w:rtl w:val="0"/>
        </w:rPr>
      </w:r>
    </w:p>
    <w:p w:rsidR="00000000" w:rsidDel="00000000" w:rsidP="00000000" w:rsidRDefault="00000000" w:rsidRPr="00000000" w14:paraId="00000008">
      <w:pPr>
        <w:tabs>
          <w:tab w:val="left" w:leader="none" w:pos="0"/>
        </w:tabs>
        <w:rPr>
          <w:vertAlign w:val="baseline"/>
        </w:rPr>
      </w:pPr>
      <w:r w:rsidDel="00000000" w:rsidR="00000000" w:rsidRPr="00000000">
        <w:rPr>
          <w:rtl w:val="0"/>
        </w:rPr>
      </w:r>
    </w:p>
    <w:p w:rsidR="00000000" w:rsidDel="00000000" w:rsidP="00000000" w:rsidRDefault="00000000" w:rsidRPr="00000000" w14:paraId="00000009">
      <w:pPr>
        <w:tabs>
          <w:tab w:val="left" w:leader="none" w:pos="0"/>
        </w:tabs>
        <w:rPr>
          <w:vertAlign w:val="baseline"/>
        </w:rPr>
      </w:pPr>
      <w:r w:rsidDel="00000000" w:rsidR="00000000" w:rsidRPr="00000000">
        <w:rPr>
          <w:vertAlign w:val="baseline"/>
          <w:rtl w:val="0"/>
        </w:rPr>
        <w:t xml:space="preserve">To whom it may concern:</w:t>
      </w:r>
    </w:p>
    <w:p w:rsidR="00000000" w:rsidDel="00000000" w:rsidP="00000000" w:rsidRDefault="00000000" w:rsidRPr="00000000" w14:paraId="0000000A">
      <w:pPr>
        <w:tabs>
          <w:tab w:val="left" w:leader="none" w:pos="0"/>
        </w:tabs>
        <w:rPr>
          <w:vertAlign w:val="baseline"/>
        </w:rPr>
      </w:pPr>
      <w:r w:rsidDel="00000000" w:rsidR="00000000" w:rsidRPr="00000000">
        <w:rPr>
          <w:vertAlign w:val="baseline"/>
          <w:rtl w:val="0"/>
        </w:rPr>
        <w:tab/>
        <w:tab/>
        <w:tab/>
      </w:r>
    </w:p>
    <w:p w:rsidR="00000000" w:rsidDel="00000000" w:rsidP="00000000" w:rsidRDefault="00000000" w:rsidRPr="00000000" w14:paraId="0000000B">
      <w:pPr>
        <w:tabs>
          <w:tab w:val="left" w:leader="none" w:pos="810"/>
        </w:tabs>
        <w:ind w:left="810" w:hanging="810"/>
        <w:rPr>
          <w:color w:val="ff0000"/>
          <w:u w:val="single"/>
          <w:vertAlign w:val="baseline"/>
        </w:rPr>
      </w:pPr>
      <w:r w:rsidDel="00000000" w:rsidR="00000000" w:rsidRPr="00000000">
        <w:rPr>
          <w:vertAlign w:val="baseline"/>
          <w:rtl w:val="0"/>
        </w:rPr>
        <w:t xml:space="preserve">Subject: </w:t>
      </w:r>
      <w:r w:rsidDel="00000000" w:rsidR="00000000" w:rsidRPr="00000000">
        <w:rPr>
          <w:color w:val="ff0000"/>
          <w:u w:val="single"/>
          <w:vertAlign w:val="baseline"/>
          <w:rtl w:val="0"/>
        </w:rPr>
        <w:t xml:space="preserve">Sustainable Resource Management and Poverty Alleviation for </w:t>
      </w:r>
    </w:p>
    <w:p w:rsidR="00000000" w:rsidDel="00000000" w:rsidP="00000000" w:rsidRDefault="00000000" w:rsidRPr="00000000" w14:paraId="0000000C">
      <w:pPr>
        <w:ind w:firstLine="720"/>
        <w:rPr>
          <w:color w:val="ff0000"/>
          <w:u w:val="single"/>
          <w:vertAlign w:val="baseline"/>
        </w:rPr>
      </w:pPr>
      <w:sdt>
        <w:sdtPr>
          <w:id w:val="-979220508"/>
          <w:tag w:val="goog_rdk_0"/>
        </w:sdtPr>
        <w:sdtContent>
          <w:r w:rsidDel="00000000" w:rsidR="00000000" w:rsidRPr="00000000">
            <w:rPr>
              <w:rFonts w:ascii="Arial Unicode MS" w:cs="Arial Unicode MS" w:eastAsia="Arial Unicode MS" w:hAnsi="Arial Unicode MS"/>
              <w:color w:val="ff0000"/>
              <w:u w:val="single"/>
              <w:vertAlign w:val="baseline"/>
              <w:rtl w:val="0"/>
            </w:rPr>
            <w:t xml:space="preserve">   Small-scale Fishing Communities in Thailand    (ใส่ชื่อโครงการ)</w:t>
          </w:r>
        </w:sdtContent>
      </w:sdt>
    </w:p>
    <w:p w:rsidR="00000000" w:rsidDel="00000000" w:rsidP="00000000" w:rsidRDefault="00000000" w:rsidRPr="00000000" w14:paraId="0000000D">
      <w:pPr>
        <w:tabs>
          <w:tab w:val="left" w:leader="none" w:pos="993"/>
        </w:tabs>
        <w:ind w:left="993" w:hanging="993"/>
        <w:rPr>
          <w:vertAlign w:val="baseline"/>
        </w:rPr>
      </w:pPr>
      <w:r w:rsidDel="00000000" w:rsidR="00000000" w:rsidRPr="00000000">
        <w:rPr>
          <w:rtl w:val="0"/>
        </w:rPr>
      </w:r>
    </w:p>
    <w:p w:rsidR="00000000" w:rsidDel="00000000" w:rsidP="00000000" w:rsidRDefault="00000000" w:rsidRPr="00000000" w14:paraId="0000000E">
      <w:pPr>
        <w:tabs>
          <w:tab w:val="left" w:leader="none" w:pos="0"/>
        </w:tabs>
        <w:jc w:val="both"/>
        <w:rPr>
          <w:vertAlign w:val="baseline"/>
        </w:rPr>
      </w:pPr>
      <w:r w:rsidDel="00000000" w:rsidR="00000000" w:rsidRPr="00000000">
        <w:rPr>
          <w:rtl w:val="0"/>
        </w:rPr>
      </w:r>
    </w:p>
    <w:p w:rsidR="00000000" w:rsidDel="00000000" w:rsidP="00000000" w:rsidRDefault="00000000" w:rsidRPr="00000000" w14:paraId="0000000F">
      <w:pPr>
        <w:jc w:val="both"/>
        <w:rPr>
          <w:vertAlign w:val="baseline"/>
        </w:rPr>
      </w:pPr>
      <w:r w:rsidDel="00000000" w:rsidR="00000000" w:rsidRPr="00000000">
        <w:rPr>
          <w:vertAlign w:val="baseline"/>
          <w:rtl w:val="0"/>
        </w:rPr>
        <w:tab/>
        <w:tab/>
        <w:t xml:space="preserve">In accordance with the nomination by the </w:t>
      </w:r>
      <w:sdt>
        <w:sdtPr>
          <w:id w:val="-677978692"/>
          <w:tag w:val="goog_rdk_1"/>
        </w:sdtPr>
        <w:sdtContent>
          <w:r w:rsidDel="00000000" w:rsidR="00000000" w:rsidRPr="00000000">
            <w:rPr>
              <w:rFonts w:ascii="Arial Unicode MS" w:cs="Arial Unicode MS" w:eastAsia="Arial Unicode MS" w:hAnsi="Arial Unicode MS"/>
              <w:color w:val="ff0000"/>
              <w:u w:val="single"/>
              <w:vertAlign w:val="baseline"/>
              <w:rtl w:val="0"/>
            </w:rPr>
            <w:t xml:space="preserve">“Graduate School of Agriculture, Kyoto University, Japan”(ชื่อหน่วยงาน)</w:t>
          </w:r>
        </w:sdtContent>
      </w:sdt>
      <w:r w:rsidDel="00000000" w:rsidR="00000000" w:rsidRPr="00000000">
        <w:rPr>
          <w:vertAlign w:val="baseline"/>
          <w:rtl w:val="0"/>
        </w:rPr>
        <w:t xml:space="preserve"> project, Kasetsart University has been chosen to be the lead entity to support the research projected titled </w:t>
      </w:r>
      <w:sdt>
        <w:sdtPr>
          <w:id w:val="-1377990506"/>
          <w:tag w:val="goog_rdk_2"/>
        </w:sdtPr>
        <w:sdtContent>
          <w:r w:rsidDel="00000000" w:rsidR="00000000" w:rsidRPr="00000000">
            <w:rPr>
              <w:rFonts w:ascii="Arial Unicode MS" w:cs="Arial Unicode MS" w:eastAsia="Arial Unicode MS" w:hAnsi="Arial Unicode MS"/>
              <w:color w:val="ff0000"/>
              <w:u w:val="single"/>
              <w:vertAlign w:val="baseline"/>
              <w:rtl w:val="0"/>
            </w:rPr>
            <w:t xml:space="preserve">“Sustainable Resource Management and Poverty Alleviation for Small-scale Fishing Communities in Thailand”.(ชื่อโครงการ)</w:t>
          </w:r>
        </w:sdtContent>
      </w:sdt>
      <w:r w:rsidDel="00000000" w:rsidR="00000000" w:rsidRPr="00000000">
        <w:rPr>
          <w:rtl w:val="0"/>
        </w:rPr>
      </w:r>
    </w:p>
    <w:p w:rsidR="00000000" w:rsidDel="00000000" w:rsidP="00000000" w:rsidRDefault="00000000" w:rsidRPr="00000000" w14:paraId="00000010">
      <w:pPr>
        <w:jc w:val="both"/>
        <w:rPr>
          <w:vertAlign w:val="baseline"/>
        </w:rPr>
      </w:pPr>
      <w:r w:rsidDel="00000000" w:rsidR="00000000" w:rsidRPr="00000000">
        <w:rPr>
          <w:rtl w:val="0"/>
        </w:rPr>
      </w:r>
    </w:p>
    <w:p w:rsidR="00000000" w:rsidDel="00000000" w:rsidP="00000000" w:rsidRDefault="00000000" w:rsidRPr="00000000" w14:paraId="00000011">
      <w:pPr>
        <w:tabs>
          <w:tab w:val="left" w:leader="none" w:pos="0"/>
        </w:tabs>
        <w:jc w:val="both"/>
        <w:rPr>
          <w:vertAlign w:val="baseline"/>
        </w:rPr>
      </w:pPr>
      <w:r w:rsidDel="00000000" w:rsidR="00000000" w:rsidRPr="00000000">
        <w:rPr>
          <w:vertAlign w:val="baseline"/>
          <w:rtl w:val="0"/>
        </w:rPr>
        <w:tab/>
        <w:tab/>
        <w:t xml:space="preserve">On behalf of Kasetsart University, the president of Kasetsart University authorizes </w:t>
      </w:r>
      <w:r w:rsidDel="00000000" w:rsidR="00000000" w:rsidRPr="00000000">
        <w:rPr>
          <w:color w:val="ff0000"/>
          <w:u w:val="single"/>
          <w:vertAlign w:val="baseline"/>
          <w:rtl w:val="0"/>
        </w:rPr>
        <w:t xml:space="preserve">Dr. Witsanu Attavanich, associate professor</w:t>
      </w:r>
      <w:r w:rsidDel="00000000" w:rsidR="00000000" w:rsidRPr="00000000">
        <w:rPr>
          <w:u w:val="single"/>
          <w:vertAlign w:val="baseline"/>
          <w:rtl w:val="0"/>
        </w:rPr>
        <w:t xml:space="preserve"> </w:t>
      </w:r>
      <w:sdt>
        <w:sdtPr>
          <w:id w:val="-1633601946"/>
          <w:tag w:val="goog_rdk_3"/>
        </w:sdtPr>
        <w:sdtContent>
          <w:r w:rsidDel="00000000" w:rsidR="00000000" w:rsidRPr="00000000">
            <w:rPr>
              <w:rFonts w:ascii="Arial Unicode MS" w:cs="Arial Unicode MS" w:eastAsia="Arial Unicode MS" w:hAnsi="Arial Unicode MS"/>
              <w:color w:val="ff0000"/>
              <w:u w:val="single"/>
              <w:vertAlign w:val="baseline"/>
              <w:rtl w:val="0"/>
            </w:rPr>
            <w:t xml:space="preserve">(ชื่อหัวหน้าโครงการ)</w:t>
          </w:r>
        </w:sdtContent>
      </w:sdt>
      <w:r w:rsidDel="00000000" w:rsidR="00000000" w:rsidRPr="00000000">
        <w:rPr>
          <w:vertAlign w:val="baseline"/>
          <w:rtl w:val="0"/>
        </w:rPr>
        <w:t xml:space="preserve"> of Economics Department, Faculty of Economics, Kasetsart University, to be the representative with full authority to sign and carry on all activities in this project, including conduction research works, receiving the payments, managing funding and other related activities until the end of the project.  The authorization shall be effective from the date of signed contract. </w:t>
      </w:r>
    </w:p>
    <w:p w:rsidR="00000000" w:rsidDel="00000000" w:rsidP="00000000" w:rsidRDefault="00000000" w:rsidRPr="00000000" w14:paraId="00000012">
      <w:pPr>
        <w:tabs>
          <w:tab w:val="left" w:leader="none" w:pos="0"/>
        </w:tabs>
        <w:jc w:val="both"/>
        <w:rPr>
          <w:vertAlign w:val="baseline"/>
        </w:rPr>
      </w:pPr>
      <w:r w:rsidDel="00000000" w:rsidR="00000000" w:rsidRPr="00000000">
        <w:rPr>
          <w:vertAlign w:val="baseline"/>
          <w:rtl w:val="0"/>
        </w:rPr>
        <w:tab/>
        <w:t xml:space="preserve"> </w:t>
      </w:r>
    </w:p>
    <w:p w:rsidR="00000000" w:rsidDel="00000000" w:rsidP="00000000" w:rsidRDefault="00000000" w:rsidRPr="00000000" w14:paraId="00000013">
      <w:pPr>
        <w:ind w:left="1276" w:firstLine="0"/>
        <w:jc w:val="center"/>
        <w:rPr>
          <w:vertAlign w:val="baseline"/>
        </w:rPr>
      </w:pPr>
      <w:r w:rsidDel="00000000" w:rsidR="00000000" w:rsidRPr="00000000">
        <w:rPr>
          <w:vertAlign w:val="baseline"/>
          <w:rtl w:val="0"/>
        </w:rPr>
        <w:t xml:space="preserve">Yours sincerely,</w:t>
      </w:r>
    </w:p>
    <w:p w:rsidR="00000000" w:rsidDel="00000000" w:rsidP="00000000" w:rsidRDefault="00000000" w:rsidRPr="00000000" w14:paraId="00000014">
      <w:pPr>
        <w:ind w:left="1276" w:firstLine="0"/>
        <w:jc w:val="center"/>
        <w:rPr>
          <w:vertAlign w:val="baseline"/>
        </w:rPr>
      </w:pPr>
      <w:r w:rsidDel="00000000" w:rsidR="00000000" w:rsidRPr="00000000">
        <w:rPr>
          <w:rtl w:val="0"/>
        </w:rPr>
      </w:r>
    </w:p>
    <w:p w:rsidR="00000000" w:rsidDel="00000000" w:rsidP="00000000" w:rsidRDefault="00000000" w:rsidRPr="00000000" w14:paraId="00000015">
      <w:pPr>
        <w:ind w:left="1276" w:firstLine="0"/>
        <w:jc w:val="center"/>
        <w:rPr>
          <w:vertAlign w:val="baseline"/>
        </w:rPr>
      </w:pPr>
      <w:r w:rsidDel="00000000" w:rsidR="00000000" w:rsidRPr="00000000">
        <w:rPr>
          <w:rtl w:val="0"/>
        </w:rPr>
      </w:r>
    </w:p>
    <w:p w:rsidR="00000000" w:rsidDel="00000000" w:rsidP="00000000" w:rsidRDefault="00000000" w:rsidRPr="00000000" w14:paraId="00000016">
      <w:pPr>
        <w:ind w:left="1276" w:firstLine="0"/>
        <w:jc w:val="center"/>
        <w:rPr>
          <w:vertAlign w:val="baseline"/>
        </w:rPr>
      </w:pPr>
      <w:r w:rsidDel="00000000" w:rsidR="00000000" w:rsidRPr="00000000">
        <w:rPr>
          <w:rtl w:val="0"/>
        </w:rPr>
      </w:r>
    </w:p>
    <w:p w:rsidR="00000000" w:rsidDel="00000000" w:rsidP="00000000" w:rsidRDefault="00000000" w:rsidRPr="00000000" w14:paraId="00000017">
      <w:pPr>
        <w:ind w:left="1276" w:firstLine="0"/>
        <w:jc w:val="center"/>
        <w:rPr>
          <w:vertAlign w:val="baseline"/>
        </w:rPr>
      </w:pPr>
      <w:r w:rsidDel="00000000" w:rsidR="00000000" w:rsidRPr="00000000">
        <w:rPr>
          <w:rtl w:val="0"/>
        </w:rPr>
      </w:r>
    </w:p>
    <w:p w:rsidR="00000000" w:rsidDel="00000000" w:rsidP="00000000" w:rsidRDefault="00000000" w:rsidRPr="00000000" w14:paraId="00000018">
      <w:pPr>
        <w:ind w:left="1276" w:firstLine="0"/>
        <w:jc w:val="center"/>
        <w:rPr>
          <w:vertAlign w:val="baseline"/>
        </w:rPr>
      </w:pPr>
      <w:r w:rsidDel="00000000" w:rsidR="00000000" w:rsidRPr="00000000">
        <w:rPr>
          <w:rtl w:val="0"/>
        </w:rPr>
      </w:r>
    </w:p>
    <w:p w:rsidR="00000000" w:rsidDel="00000000" w:rsidP="00000000" w:rsidRDefault="00000000" w:rsidRPr="00000000" w14:paraId="00000019">
      <w:pPr>
        <w:tabs>
          <w:tab w:val="left" w:leader="none" w:pos="0"/>
        </w:tabs>
        <w:rPr>
          <w:vertAlign w:val="baseline"/>
        </w:rPr>
      </w:pPr>
      <w:r w:rsidDel="00000000" w:rsidR="00000000" w:rsidRPr="00000000">
        <w:rPr>
          <w:rtl w:val="0"/>
        </w:rPr>
      </w:r>
    </w:p>
    <w:p w:rsidR="00000000" w:rsidDel="00000000" w:rsidP="00000000" w:rsidRDefault="00000000" w:rsidRPr="00000000" w14:paraId="0000001A">
      <w:pPr>
        <w:tabs>
          <w:tab w:val="left" w:leader="none" w:pos="0"/>
        </w:tabs>
        <w:rPr>
          <w:vertAlign w:val="baseline"/>
        </w:rPr>
      </w:pPr>
      <w:r w:rsidDel="00000000" w:rsidR="00000000" w:rsidRPr="00000000">
        <w:rPr>
          <w:rtl w:val="0"/>
        </w:rPr>
      </w:r>
    </w:p>
    <w:p w:rsidR="00000000" w:rsidDel="00000000" w:rsidP="00000000" w:rsidRDefault="00000000" w:rsidRPr="00000000" w14:paraId="0000001B">
      <w:pPr>
        <w:tabs>
          <w:tab w:val="left" w:leader="none" w:pos="0"/>
        </w:tabs>
        <w:rPr>
          <w:vertAlign w:val="baseline"/>
        </w:rPr>
      </w:pPr>
      <w:r w:rsidDel="00000000" w:rsidR="00000000" w:rsidRPr="00000000">
        <w:rPr>
          <w:rtl w:val="0"/>
        </w:rPr>
      </w:r>
    </w:p>
    <w:p w:rsidR="00000000" w:rsidDel="00000000" w:rsidP="00000000" w:rsidRDefault="00000000" w:rsidRPr="00000000" w14:paraId="0000001C">
      <w:pPr>
        <w:tabs>
          <w:tab w:val="left" w:leader="none" w:pos="0"/>
        </w:tabs>
        <w:rPr>
          <w:vertAlign w:val="baseline"/>
        </w:rPr>
      </w:pPr>
      <w:r w:rsidDel="00000000" w:rsidR="00000000" w:rsidRPr="00000000">
        <w:rPr>
          <w:rtl w:val="0"/>
        </w:rPr>
      </w:r>
    </w:p>
    <w:p w:rsidR="00000000" w:rsidDel="00000000" w:rsidP="00000000" w:rsidRDefault="00000000" w:rsidRPr="00000000" w14:paraId="0000001D">
      <w:pPr>
        <w:tabs>
          <w:tab w:val="left" w:leader="none" w:pos="0"/>
        </w:tabs>
        <w:rPr>
          <w:vertAlign w:val="baseline"/>
        </w:rPr>
      </w:pPr>
      <w:r w:rsidDel="00000000" w:rsidR="00000000" w:rsidRPr="00000000">
        <w:rPr>
          <w:rtl w:val="0"/>
        </w:rPr>
      </w:r>
    </w:p>
    <w:p w:rsidR="00000000" w:rsidDel="00000000" w:rsidP="00000000" w:rsidRDefault="00000000" w:rsidRPr="00000000" w14:paraId="0000001E">
      <w:pPr>
        <w:tabs>
          <w:tab w:val="left" w:leader="none" w:pos="0"/>
        </w:tabs>
        <w:rPr>
          <w:vertAlign w:val="baseline"/>
        </w:rPr>
      </w:pPr>
      <w:r w:rsidDel="00000000" w:rsidR="00000000" w:rsidRPr="00000000">
        <w:rPr>
          <w:rtl w:val="0"/>
        </w:rPr>
      </w:r>
    </w:p>
    <w:p w:rsidR="00000000" w:rsidDel="00000000" w:rsidP="00000000" w:rsidRDefault="00000000" w:rsidRPr="00000000" w14:paraId="0000001F">
      <w:pPr>
        <w:rPr>
          <w:highlight w:val="yellow"/>
          <w:vertAlign w:val="baseline"/>
        </w:rPr>
      </w:pPr>
      <w:r w:rsidDel="00000000" w:rsidR="00000000" w:rsidRPr="00000000">
        <w:rPr>
          <w:vertAlign w:val="baseline"/>
          <w:rtl w:val="0"/>
        </w:rPr>
        <w:t xml:space="preserve">Center for Applied Economics Research </w:t>
      </w: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Faculty of Economics </w:t>
      </w:r>
    </w:p>
    <w:p w:rsidR="00000000" w:rsidDel="00000000" w:rsidP="00000000" w:rsidRDefault="00000000" w:rsidRPr="00000000" w14:paraId="00000021">
      <w:pPr>
        <w:rPr>
          <w:vertAlign w:val="baseline"/>
        </w:rPr>
      </w:pPr>
      <w:r w:rsidDel="00000000" w:rsidR="00000000" w:rsidRPr="00000000">
        <w:rPr>
          <w:vertAlign w:val="baseline"/>
          <w:rtl w:val="0"/>
        </w:rPr>
        <w:t xml:space="preserve">Tel.: 662 561 5037 ext 11-13</w:t>
      </w:r>
    </w:p>
    <w:p w:rsidR="00000000" w:rsidDel="00000000" w:rsidP="00000000" w:rsidRDefault="00000000" w:rsidRPr="00000000" w14:paraId="00000022">
      <w:pPr>
        <w:rPr>
          <w:vertAlign w:val="baseline"/>
        </w:rPr>
      </w:pPr>
      <w:r w:rsidDel="00000000" w:rsidR="00000000" w:rsidRPr="00000000">
        <w:rPr>
          <w:vertAlign w:val="baseline"/>
          <w:rtl w:val="0"/>
        </w:rPr>
        <w:t xml:space="preserve">Fax.: 662 561 5037 ext 16</w:t>
      </w:r>
    </w:p>
    <w:sectPr>
      <w:pgSz w:h="17123" w:w="11907" w:orient="portrait"/>
      <w:pgMar w:bottom="851"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Segoe UI" w:cs="Angsana New" w:eastAsia="Times New Roman" w:hAnsi="Segoe UI"/>
      <w:w w:val="100"/>
      <w:position w:val="-1"/>
      <w:sz w:val="18"/>
      <w:szCs w:val="22"/>
      <w:effect w:val="none"/>
      <w:vertAlign w:val="baseline"/>
      <w:cs w:val="0"/>
      <w:em w:val="none"/>
      <w:lang w:bidi="th-TH" w:eastAsia="und" w:val="und"/>
    </w:rPr>
  </w:style>
  <w:style w:type="character" w:styleId="BalloonTextChar">
    <w:name w:val="Balloon Text Char"/>
    <w:next w:val="BalloonTextChar"/>
    <w:autoRedefine w:val="0"/>
    <w:hidden w:val="0"/>
    <w:qFormat w:val="0"/>
    <w:rPr>
      <w:rFonts w:ascii="Segoe UI" w:cs="Angsana New" w:eastAsia="Times New Roman" w:hAnsi="Segoe UI"/>
      <w:w w:val="100"/>
      <w:position w:val="-1"/>
      <w:sz w:val="18"/>
      <w:szCs w:val="22"/>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zTNFr5GZVmldR1eH1DLzbuzvnw==">CgMxLjAaHQoBMBIYChYIB0ISEhBBcmlhbCBVbmljb2RlIE1TGh0KATESGAoWCAdCEhIQQXJpYWwgVW5pY29kZSBNUxodCgEyEhgKFggHQhISEEFyaWFsIFVuaWNvZGUgTVMaHQoBMxIYChYIB0ISEhBBcmlhbCBVbmljb2RlIE1TOAByITFZekVyY2FEWEV1ZFlYT1g5Vkw0aVd6OXIzY1ZDZXpUMQ==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2025-06-30T02:58:00Z</dcterms:created>
  <dc:creator>Office Of Computerservices</dc:creator>
</cp:coreProperties>
</file>